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84"/>
          <w:szCs w:val="84"/>
        </w:rPr>
        <w:t>膜清洗能力评</w:t>
      </w:r>
      <w:r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  <w:t>定</w:t>
      </w:r>
    </w:p>
    <w:p>
      <w:pPr>
        <w:widowControl/>
        <w:jc w:val="center"/>
        <w:rPr>
          <w:rFonts w:ascii="黑体" w:hAnsi="黑体" w:eastAsia="黑体" w:cs="宋体"/>
          <w:kern w:val="0"/>
          <w:sz w:val="84"/>
          <w:szCs w:val="84"/>
        </w:rPr>
      </w:pPr>
      <w:r>
        <w:rPr>
          <w:rFonts w:ascii="黑体" w:hAnsi="黑体" w:eastAsia="黑体" w:cs="宋体"/>
          <w:color w:val="000000"/>
          <w:kern w:val="0"/>
          <w:sz w:val="84"/>
          <w:szCs w:val="84"/>
        </w:rPr>
        <w:t>申请表</w:t>
      </w:r>
    </w:p>
    <w:p>
      <w:pPr>
        <w:widowControl/>
        <w:jc w:val="left"/>
        <w:rPr>
          <w:rFonts w:hint="eastAsia" w:ascii="STSongStd-Light-Acro" w:hAnsi="STSongStd-Light-Acro" w:eastAsia="宋体" w:cs="宋体"/>
          <w:color w:val="000000"/>
          <w:kern w:val="0"/>
          <w:sz w:val="64"/>
          <w:szCs w:val="6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申 报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eastAsia="zh-CN"/>
        </w:rPr>
        <w:t>单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eastAsia="zh-CN"/>
        </w:rPr>
        <w:t>位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： </w:t>
      </w: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（公章） </w:t>
      </w: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填 报 日 期 ： </w:t>
      </w: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中国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膜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工业协会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 监制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color w:val="000000"/>
          <w:kern w:val="0"/>
          <w:sz w:val="36"/>
          <w:szCs w:val="36"/>
        </w:rPr>
        <w:t>填表须知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本表适用于膜清洗能力评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申请及核定。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本表要求用计算机打印，不得涂改。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本表应如实逐项填写，避免使用简称、缩写，不得遗留空项。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本表在填写时如需加页，一律使用 A4（210×297）白色纸。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本表数字均使用阿拉伯数字；除万元、％保留一位小数外，其余均为整数。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本表中□的位置，用√选择填写。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单位的印章应为本单位公章或行政许可专用章，单位内设机构印章无效。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  <w:br w:type="page"/>
      </w: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 w:bidi="ar-SA"/>
        </w:rPr>
        <w:t>申报须知</w:t>
      </w: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 w:ascii="黑体" w:hAnsi="黑体" w:eastAsia="黑体" w:cs="宋体"/>
          <w:color w:val="000000"/>
          <w:kern w:val="0"/>
          <w:sz w:val="36"/>
          <w:szCs w:val="36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42" w:hanging="442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清洗能力中“离线清洗场地”指</w:t>
      </w:r>
      <w:r>
        <w:rPr>
          <w:rFonts w:hint="eastAsia" w:ascii="宋体" w:hAnsi="宋体" w:eastAsia="宋体"/>
          <w:sz w:val="24"/>
          <w:szCs w:val="24"/>
          <w:lang w:eastAsia="zh-CN"/>
        </w:rPr>
        <w:t>申请单位</w:t>
      </w:r>
      <w:r>
        <w:rPr>
          <w:rFonts w:hint="eastAsia" w:ascii="宋体" w:hAnsi="宋体" w:eastAsia="宋体"/>
          <w:sz w:val="24"/>
          <w:szCs w:val="24"/>
        </w:rPr>
        <w:t>自有的专门作为膜元件离线清洗的场地大小。需提供场地照片，且可以接受查验。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42" w:hanging="442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  <w:lang w:eastAsia="zh-CN"/>
        </w:rPr>
        <w:t>离线清洗液排放</w:t>
      </w:r>
      <w:r>
        <w:rPr>
          <w:rFonts w:hint="eastAsia" w:ascii="宋体" w:hAnsi="宋体" w:eastAsia="宋体"/>
          <w:sz w:val="24"/>
          <w:szCs w:val="24"/>
        </w:rPr>
        <w:t>”指</w:t>
      </w:r>
      <w:r>
        <w:rPr>
          <w:rFonts w:hint="eastAsia" w:ascii="宋体" w:hAnsi="宋体" w:eastAsia="宋体"/>
          <w:sz w:val="24"/>
          <w:szCs w:val="24"/>
          <w:lang w:eastAsia="zh-CN"/>
        </w:rPr>
        <w:t>申请单位</w:t>
      </w:r>
      <w:r>
        <w:rPr>
          <w:rFonts w:hint="eastAsia" w:ascii="宋体" w:hAnsi="宋体" w:eastAsia="宋体"/>
          <w:sz w:val="24"/>
          <w:szCs w:val="24"/>
        </w:rPr>
        <w:t>在离线清洗车间进行膜元件清洗后所产生的清洗废液，需经过处理达到环保要求的方式，务必不能因清洗造成环境破坏。需提供污水处理场地照片或合规排放证明，且可以接受查验。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42" w:hanging="442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“膜清洗</w:t>
      </w:r>
      <w:r>
        <w:rPr>
          <w:rFonts w:hint="eastAsia" w:ascii="宋体" w:hAnsi="宋体" w:eastAsia="宋体"/>
          <w:sz w:val="24"/>
          <w:szCs w:val="24"/>
          <w:lang w:eastAsia="zh-CN"/>
        </w:rPr>
        <w:t>业绩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  <w:lang w:eastAsia="zh-CN"/>
        </w:rPr>
        <w:t>包含申请单位</w:t>
      </w:r>
      <w:r>
        <w:rPr>
          <w:rFonts w:hint="eastAsia" w:ascii="宋体" w:hAnsi="宋体" w:eastAsia="宋体"/>
          <w:sz w:val="24"/>
          <w:szCs w:val="24"/>
        </w:rPr>
        <w:t>曾清洗过的膜处理系统规模大小（包括在线清洗、离线清洗及药剂服务中所做的清洗）。需提供合同</w:t>
      </w:r>
      <w:r>
        <w:rPr>
          <w:rFonts w:hint="eastAsia" w:ascii="宋体" w:hAnsi="宋体" w:eastAsia="宋体"/>
          <w:sz w:val="24"/>
          <w:szCs w:val="24"/>
          <w:lang w:eastAsia="zh-CN"/>
        </w:rPr>
        <w:t>关键页扫描件</w:t>
      </w:r>
      <w:r>
        <w:rPr>
          <w:rFonts w:hint="eastAsia" w:ascii="宋体" w:hAnsi="宋体" w:eastAsia="宋体"/>
          <w:sz w:val="24"/>
          <w:szCs w:val="24"/>
        </w:rPr>
        <w:t>，且可以接受查验。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42" w:hanging="442" w:firstLineChars="0"/>
        <w:textAlignment w:val="auto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4"/>
          <w:szCs w:val="24"/>
        </w:rPr>
        <w:t>“从事膜清洗工作时间”指</w:t>
      </w:r>
      <w:r>
        <w:rPr>
          <w:rFonts w:hint="eastAsia" w:ascii="宋体" w:hAnsi="宋体" w:eastAsia="宋体"/>
          <w:sz w:val="24"/>
          <w:szCs w:val="24"/>
          <w:lang w:eastAsia="zh-CN"/>
        </w:rPr>
        <w:t>申请单位</w:t>
      </w:r>
      <w:r>
        <w:rPr>
          <w:rFonts w:hint="eastAsia" w:ascii="宋体" w:hAnsi="宋体" w:eastAsia="宋体"/>
          <w:sz w:val="24"/>
          <w:szCs w:val="24"/>
        </w:rPr>
        <w:t>开始进行膜清洗至申请日的时间。需提供合同</w:t>
      </w:r>
      <w:r>
        <w:rPr>
          <w:rFonts w:hint="eastAsia" w:ascii="宋体" w:hAnsi="宋体" w:eastAsia="宋体"/>
          <w:sz w:val="24"/>
          <w:szCs w:val="24"/>
          <w:lang w:eastAsia="zh-CN"/>
        </w:rPr>
        <w:t>关键页扫描件</w:t>
      </w:r>
      <w:r>
        <w:rPr>
          <w:rFonts w:hint="eastAsia" w:ascii="宋体" w:hAnsi="宋体" w:eastAsia="宋体"/>
          <w:sz w:val="24"/>
          <w:szCs w:val="24"/>
        </w:rPr>
        <w:t>，且可以接受查验。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42" w:hanging="442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</w:t>
      </w:r>
      <w:r>
        <w:rPr>
          <w:rFonts w:hint="eastAsia" w:ascii="宋体" w:hAnsi="宋体" w:eastAsia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/>
          <w:sz w:val="24"/>
          <w:szCs w:val="24"/>
        </w:rPr>
        <w:t>提供文件中所涉及相关人员应附有效身份证及所需证件</w:t>
      </w:r>
      <w:r>
        <w:rPr>
          <w:rFonts w:hint="eastAsia" w:ascii="宋体" w:hAnsi="宋体" w:eastAsia="宋体"/>
          <w:sz w:val="24"/>
          <w:szCs w:val="24"/>
          <w:lang w:eastAsia="zh-CN"/>
        </w:rPr>
        <w:t>扫描件</w:t>
      </w:r>
      <w:r>
        <w:rPr>
          <w:rFonts w:hint="eastAsia" w:ascii="宋体" w:hAnsi="宋体" w:eastAsia="宋体"/>
          <w:sz w:val="24"/>
          <w:szCs w:val="24"/>
        </w:rPr>
        <w:t>，且可以接受查验。</w:t>
      </w:r>
    </w:p>
    <w:p>
      <w:pP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  <w:br w:type="page"/>
      </w:r>
    </w:p>
    <w:p>
      <w:pPr>
        <w:jc w:val="center"/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ascii="STSongStd-Light-Acro" w:hAnsi="STSongStd-Light-Acro" w:eastAsia="宋体" w:cs="宋体"/>
          <w:b/>
          <w:bCs/>
          <w:color w:val="000000"/>
          <w:kern w:val="0"/>
          <w:sz w:val="32"/>
          <w:szCs w:val="32"/>
        </w:rPr>
        <w:t>申请</w:t>
      </w:r>
      <w:r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  <w:lang w:eastAsia="zh-CN"/>
        </w:rPr>
        <w:t>评定</w:t>
      </w:r>
      <w:r>
        <w:rPr>
          <w:rFonts w:ascii="STSongStd-Light-Acro" w:hAnsi="STSongStd-Light-Acro" w:eastAsia="宋体" w:cs="宋体"/>
          <w:b/>
          <w:bCs/>
          <w:color w:val="000000"/>
          <w:kern w:val="0"/>
          <w:sz w:val="32"/>
          <w:szCs w:val="32"/>
        </w:rPr>
        <w:t>等级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申请等级</w:t>
            </w:r>
          </w:p>
        </w:tc>
        <w:tc>
          <w:tcPr>
            <w:tcW w:w="7421" w:type="dxa"/>
            <w:vAlign w:val="center"/>
          </w:tcPr>
          <w:p>
            <w:pPr>
              <w:ind w:firstLine="480" w:firstLineChars="200"/>
              <w:rPr>
                <w:szCs w:val="21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Cs w:val="21"/>
              </w:rPr>
              <w:t>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44"/>
                <w:szCs w:val="44"/>
              </w:rPr>
              <w:t xml:space="preserve">     </w:t>
            </w:r>
            <w:r>
              <w:rPr>
                <w:sz w:val="24"/>
                <w:szCs w:val="24"/>
              </w:rPr>
              <w:t>B</w:t>
            </w:r>
            <w:r>
              <w:rPr>
                <w:szCs w:val="21"/>
              </w:rPr>
              <w:t>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44"/>
                <w:szCs w:val="44"/>
              </w:rPr>
              <w:t xml:space="preserve">      </w:t>
            </w:r>
            <w:r>
              <w:rPr>
                <w:sz w:val="24"/>
                <w:szCs w:val="24"/>
              </w:rPr>
              <w:t>C</w:t>
            </w:r>
            <w:r>
              <w:rPr>
                <w:szCs w:val="21"/>
              </w:rPr>
              <w:t>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44"/>
                <w:szCs w:val="4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8522" w:type="dxa"/>
            <w:gridSpan w:val="2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  <w:r>
              <w:rPr>
                <w:szCs w:val="21"/>
              </w:rPr>
              <w:t>法定代表人签字</w:t>
            </w:r>
            <w:r>
              <w:rPr>
                <w:rFonts w:hint="eastAsia"/>
                <w:szCs w:val="21"/>
              </w:rPr>
              <w:t>：                （公章）</w:t>
            </w: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法定代表人声明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（填写法定代表人）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>（身份证号码）郑重声明：</w:t>
            </w: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此次填报的 《膜清洗能力评</w:t>
            </w:r>
            <w:r>
              <w:rPr>
                <w:rFonts w:hint="eastAsia"/>
                <w:szCs w:val="21"/>
                <w:lang w:eastAsia="zh-CN"/>
              </w:rPr>
              <w:t>定申请表</w:t>
            </w:r>
            <w:r>
              <w:rPr>
                <w:rFonts w:hint="eastAsia"/>
                <w:szCs w:val="21"/>
              </w:rPr>
              <w:t>》 及附件材料的全部数据、内容是真实的，同样我在此所做的声明也是真实有效的。本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在截至申报之日之前一年内未有质量、安全事故，以及其他违法违规行为。我知道虚假的声明与资料是严重的违法行为，此次申请提供的资料如有虚假，本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及本人愿接受行政主管部门及中国膜工业协会依据有关法律、法规和行业规范给予的处罚。</w:t>
            </w: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 （签字）      （公章）</w:t>
            </w: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单位</w:t>
      </w:r>
      <w:r>
        <w:rPr>
          <w:rFonts w:hint="eastAsia"/>
          <w:b/>
          <w:bCs/>
          <w:sz w:val="32"/>
          <w:szCs w:val="32"/>
        </w:rPr>
        <w:t>基本情况</w:t>
      </w:r>
    </w:p>
    <w:p>
      <w:pPr>
        <w:pStyle w:val="2"/>
        <w:rPr>
          <w:rFonts w:hint="eastAsia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601"/>
        <w:gridCol w:w="1218"/>
        <w:gridCol w:w="1135"/>
        <w:gridCol w:w="915"/>
        <w:gridCol w:w="788"/>
        <w:gridCol w:w="1141"/>
        <w:gridCol w:w="702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名称</w:t>
            </w:r>
          </w:p>
        </w:tc>
        <w:tc>
          <w:tcPr>
            <w:tcW w:w="7227" w:type="dxa"/>
            <w:gridSpan w:val="7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注册地址</w:t>
            </w:r>
          </w:p>
        </w:tc>
        <w:tc>
          <w:tcPr>
            <w:tcW w:w="7227" w:type="dxa"/>
            <w:gridSpan w:val="7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实际地址</w:t>
            </w:r>
          </w:p>
        </w:tc>
        <w:tc>
          <w:tcPr>
            <w:tcW w:w="7227" w:type="dxa"/>
            <w:gridSpan w:val="7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营业执照号</w:t>
            </w:r>
          </w:p>
        </w:tc>
        <w:tc>
          <w:tcPr>
            <w:tcW w:w="4056" w:type="dxa"/>
            <w:gridSpan w:val="4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成立时间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类型</w:t>
            </w:r>
          </w:p>
        </w:tc>
        <w:tc>
          <w:tcPr>
            <w:tcW w:w="4056" w:type="dxa"/>
            <w:gridSpan w:val="4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人</w:t>
            </w:r>
          </w:p>
        </w:tc>
        <w:tc>
          <w:tcPr>
            <w:tcW w:w="4056" w:type="dxa"/>
            <w:gridSpan w:val="4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法定代表人</w:t>
            </w:r>
          </w:p>
        </w:tc>
        <w:tc>
          <w:tcPr>
            <w:tcW w:w="12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务</w:t>
            </w:r>
          </w:p>
        </w:tc>
        <w:tc>
          <w:tcPr>
            <w:tcW w:w="1703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称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9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技术负责人</w:t>
            </w:r>
          </w:p>
        </w:tc>
        <w:tc>
          <w:tcPr>
            <w:tcW w:w="1218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218" w:type="dxa"/>
            <w:vMerge w:val="continue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管理年限</w:t>
            </w:r>
          </w:p>
        </w:tc>
        <w:tc>
          <w:tcPr>
            <w:tcW w:w="1703" w:type="dxa"/>
            <w:gridSpan w:val="2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从业年限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基本要求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注册资本（万元）：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质量管理体系认证证书：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药剂质量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清洗药剂检验报告：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分析能力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水质分析化验室：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化学检验员：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□有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清洗能力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离线清洗场地(m</w:t>
            </w:r>
            <w:r>
              <w:rPr>
                <w:rFonts w:hint="eastAsia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离线清洗液排放：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□企业自有污水处理系统</w:t>
            </w:r>
            <w:r>
              <w:rPr>
                <w:rFonts w:hint="eastAsia"/>
                <w:szCs w:val="21"/>
                <w:lang w:val="en-US" w:eastAsia="zh-CN"/>
              </w:rPr>
              <w:t xml:space="preserve">        □</w:t>
            </w:r>
            <w:r>
              <w:rPr>
                <w:rFonts w:hint="eastAsia"/>
                <w:szCs w:val="21"/>
                <w:lang w:eastAsia="zh-CN"/>
              </w:rPr>
              <w:t>有合规排放去处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膜清洗业绩(吨/年)</w:t>
            </w:r>
            <w:r>
              <w:rPr>
                <w:rFonts w:hint="eastAsia"/>
                <w:szCs w:val="21"/>
                <w:lang w:val="en-US" w:eastAsia="zh-CN"/>
              </w:rPr>
              <w:t>：  □≥2000    □≥1500    □≥1000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从事膜清洗工作时间(年)：</w:t>
            </w:r>
            <w:r>
              <w:rPr>
                <w:rFonts w:hint="eastAsia"/>
                <w:szCs w:val="21"/>
                <w:lang w:val="en-US" w:eastAsia="zh-CN"/>
              </w:rPr>
              <w:t xml:space="preserve">   □≥5         □≥3         □≥1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清洗设备测试能力：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□3</w:t>
            </w:r>
            <w:r>
              <w:rPr>
                <w:rFonts w:hint="eastAsia"/>
                <w:szCs w:val="21"/>
                <w:lang w:eastAsia="zh-CN"/>
              </w:rPr>
              <w:t>项（压力/流量/水质）</w:t>
            </w:r>
            <w:r>
              <w:rPr>
                <w:rFonts w:hint="eastAsia"/>
                <w:szCs w:val="21"/>
                <w:lang w:val="en-US" w:eastAsia="zh-CN"/>
              </w:rPr>
              <w:t xml:space="preserve">      □至少2项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持证</w:t>
            </w:r>
            <w:r>
              <w:rPr>
                <w:rFonts w:hint="eastAsia"/>
                <w:szCs w:val="21"/>
                <w:lang w:val="en-US" w:eastAsia="zh-CN"/>
              </w:rPr>
              <w:t>清洗作业人员</w:t>
            </w:r>
            <w:r>
              <w:rPr>
                <w:rFonts w:hint="eastAsia"/>
                <w:szCs w:val="21"/>
                <w:lang w:eastAsia="zh-CN"/>
              </w:rPr>
              <w:t xml:space="preserve">：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 xml:space="preserve">    人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管理人员</w:t>
            </w: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技术负责人职称：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□高级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中级</w:t>
            </w:r>
            <w:r>
              <w:rPr>
                <w:rFonts w:hint="eastAsia"/>
                <w:szCs w:val="21"/>
                <w:lang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7828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中级以上职称人数：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 xml:space="preserve">人          </w:t>
            </w: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  <w:br w:type="page"/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申报单位简介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6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管理人员职称名单</w:t>
      </w:r>
    </w:p>
    <w:tbl>
      <w:tblPr>
        <w:tblStyle w:val="6"/>
        <w:tblpPr w:leftFromText="180" w:rightFromText="180" w:vertAnchor="text" w:horzAnchor="page" w:tblpX="1262" w:tblpY="130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987"/>
        <w:gridCol w:w="720"/>
        <w:gridCol w:w="855"/>
        <w:gridCol w:w="1832"/>
        <w:gridCol w:w="2578"/>
        <w:gridCol w:w="967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87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832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78" w:type="dxa"/>
          </w:tcPr>
          <w:p>
            <w:pPr>
              <w:ind w:right="-477" w:rightChars="-227" w:firstLine="840" w:firstLineChars="4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967" w:type="dxa"/>
          </w:tcPr>
          <w:p>
            <w:pPr>
              <w:ind w:right="-477" w:rightChars="-227"/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41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2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持证人员名单</w:t>
      </w:r>
    </w:p>
    <w:tbl>
      <w:tblPr>
        <w:tblStyle w:val="6"/>
        <w:tblpPr w:leftFromText="180" w:rightFromText="180" w:vertAnchor="text" w:horzAnchor="page" w:tblpX="808" w:tblpY="130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56"/>
        <w:gridCol w:w="1888"/>
        <w:gridCol w:w="1992"/>
        <w:gridCol w:w="703"/>
        <w:gridCol w:w="2287"/>
        <w:gridCol w:w="105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运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维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护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2287" w:type="dxa"/>
            <w:vAlign w:val="center"/>
          </w:tcPr>
          <w:p>
            <w:pPr>
              <w:ind w:right="-477" w:rightChars="-227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化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验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287" w:type="dxa"/>
            <w:vAlign w:val="center"/>
          </w:tcPr>
          <w:p>
            <w:pPr>
              <w:ind w:right="-477" w:rightChars="-227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化学分析仪器清单</w:t>
      </w:r>
    </w:p>
    <w:tbl>
      <w:tblPr>
        <w:tblStyle w:val="6"/>
        <w:tblpPr w:leftFromText="180" w:rightFromText="180" w:vertAnchor="text" w:horzAnchor="page" w:tblpX="808" w:tblpY="130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395"/>
        <w:gridCol w:w="350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检验项目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2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9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0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代表性清洗项目合同清单</w:t>
      </w:r>
    </w:p>
    <w:tbl>
      <w:tblPr>
        <w:tblStyle w:val="6"/>
        <w:tblpPr w:leftFromText="180" w:rightFromText="180" w:vertAnchor="text" w:horzAnchor="page" w:tblpXSpec="center" w:tblpY="130"/>
        <w:tblOverlap w:val="never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515"/>
        <w:gridCol w:w="1763"/>
        <w:gridCol w:w="1717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9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委托方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合同金额（元）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项目体量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SongStd-Light-Ac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D138B"/>
    <w:multiLevelType w:val="multilevel"/>
    <w:tmpl w:val="3FFD138B"/>
    <w:lvl w:ilvl="0" w:tentative="0">
      <w:start w:val="1"/>
      <w:numFmt w:val="decimal"/>
      <w:lvlText w:val="%1、"/>
      <w:lvlJc w:val="left"/>
      <w:pPr>
        <w:ind w:left="445" w:hanging="4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ZmU4MGFmMmQyMzMxNWQyZWE3YmFiOGZkNTZlNzcifQ=="/>
  </w:docVars>
  <w:rsids>
    <w:rsidRoot w:val="00604FE7"/>
    <w:rsid w:val="00014CF1"/>
    <w:rsid w:val="00030970"/>
    <w:rsid w:val="00133B64"/>
    <w:rsid w:val="00153B2C"/>
    <w:rsid w:val="001965E9"/>
    <w:rsid w:val="001E39B4"/>
    <w:rsid w:val="002A38CC"/>
    <w:rsid w:val="002B71A4"/>
    <w:rsid w:val="003977CD"/>
    <w:rsid w:val="00407E4B"/>
    <w:rsid w:val="00414559"/>
    <w:rsid w:val="00502371"/>
    <w:rsid w:val="00562AFC"/>
    <w:rsid w:val="005A4A7E"/>
    <w:rsid w:val="005F581E"/>
    <w:rsid w:val="00604FE7"/>
    <w:rsid w:val="00741399"/>
    <w:rsid w:val="00783DE1"/>
    <w:rsid w:val="008256CF"/>
    <w:rsid w:val="00855ED1"/>
    <w:rsid w:val="008A5BEC"/>
    <w:rsid w:val="008D2884"/>
    <w:rsid w:val="00A118F2"/>
    <w:rsid w:val="00B77ABA"/>
    <w:rsid w:val="00BE121C"/>
    <w:rsid w:val="00C11D78"/>
    <w:rsid w:val="00C76417"/>
    <w:rsid w:val="00C76588"/>
    <w:rsid w:val="00DF3D05"/>
    <w:rsid w:val="00E53E90"/>
    <w:rsid w:val="00E81D94"/>
    <w:rsid w:val="00EA3A8A"/>
    <w:rsid w:val="00EA6F48"/>
    <w:rsid w:val="0176597C"/>
    <w:rsid w:val="026D18EF"/>
    <w:rsid w:val="06183BC3"/>
    <w:rsid w:val="088A5DF8"/>
    <w:rsid w:val="0CB11F5E"/>
    <w:rsid w:val="0CF61EFD"/>
    <w:rsid w:val="112E7A26"/>
    <w:rsid w:val="119F2941"/>
    <w:rsid w:val="121C6839"/>
    <w:rsid w:val="12DC3AAD"/>
    <w:rsid w:val="13413F06"/>
    <w:rsid w:val="14167FAD"/>
    <w:rsid w:val="143C2A55"/>
    <w:rsid w:val="14445DAD"/>
    <w:rsid w:val="15152C6A"/>
    <w:rsid w:val="15C64A85"/>
    <w:rsid w:val="169311EC"/>
    <w:rsid w:val="1BA604DE"/>
    <w:rsid w:val="1C746B04"/>
    <w:rsid w:val="1DEA52D0"/>
    <w:rsid w:val="1E053DEB"/>
    <w:rsid w:val="1F95570F"/>
    <w:rsid w:val="20333363"/>
    <w:rsid w:val="20885230"/>
    <w:rsid w:val="20BB73F7"/>
    <w:rsid w:val="237C07C4"/>
    <w:rsid w:val="29673BA6"/>
    <w:rsid w:val="29FD290F"/>
    <w:rsid w:val="2B724B56"/>
    <w:rsid w:val="2C536EB9"/>
    <w:rsid w:val="2D8D5C78"/>
    <w:rsid w:val="2DAC5BF8"/>
    <w:rsid w:val="2DD92044"/>
    <w:rsid w:val="2E4E18AB"/>
    <w:rsid w:val="2E7D5DFC"/>
    <w:rsid w:val="321610B2"/>
    <w:rsid w:val="32DB1233"/>
    <w:rsid w:val="330473EC"/>
    <w:rsid w:val="343B4D1C"/>
    <w:rsid w:val="36770A56"/>
    <w:rsid w:val="36C41E49"/>
    <w:rsid w:val="36EC2EAC"/>
    <w:rsid w:val="39822409"/>
    <w:rsid w:val="3AF64E5C"/>
    <w:rsid w:val="3C261771"/>
    <w:rsid w:val="3EB76015"/>
    <w:rsid w:val="3F8B237D"/>
    <w:rsid w:val="434D1CD9"/>
    <w:rsid w:val="46513163"/>
    <w:rsid w:val="46DF349F"/>
    <w:rsid w:val="4755346F"/>
    <w:rsid w:val="478E6E20"/>
    <w:rsid w:val="48B12F1D"/>
    <w:rsid w:val="49833FCD"/>
    <w:rsid w:val="4B725776"/>
    <w:rsid w:val="4E212AEE"/>
    <w:rsid w:val="4FF27E90"/>
    <w:rsid w:val="50010825"/>
    <w:rsid w:val="5627460C"/>
    <w:rsid w:val="578E1CA7"/>
    <w:rsid w:val="57C60BE9"/>
    <w:rsid w:val="59C56616"/>
    <w:rsid w:val="5A557999"/>
    <w:rsid w:val="5A594B73"/>
    <w:rsid w:val="5AA3644F"/>
    <w:rsid w:val="5B91632A"/>
    <w:rsid w:val="5D380EAD"/>
    <w:rsid w:val="5DA622BA"/>
    <w:rsid w:val="5F70659E"/>
    <w:rsid w:val="5FC755A0"/>
    <w:rsid w:val="60675D31"/>
    <w:rsid w:val="615A52EA"/>
    <w:rsid w:val="61A8387E"/>
    <w:rsid w:val="640B2E77"/>
    <w:rsid w:val="655E098A"/>
    <w:rsid w:val="698C6808"/>
    <w:rsid w:val="6AB64205"/>
    <w:rsid w:val="6F1912C3"/>
    <w:rsid w:val="748A505A"/>
    <w:rsid w:val="77926987"/>
    <w:rsid w:val="7CC52305"/>
    <w:rsid w:val="7D7505A5"/>
    <w:rsid w:val="7E9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autoSpaceDN w:val="0"/>
      <w:spacing w:line="360" w:lineRule="exact"/>
    </w:pPr>
    <w:rPr>
      <w:sz w:val="24"/>
      <w:szCs w:val="21"/>
    </w:r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94FE7-7968-46A9-A375-74D41E9F9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1647</Words>
  <Characters>1670</Characters>
  <Lines>15</Lines>
  <Paragraphs>4</Paragraphs>
  <TotalTime>2</TotalTime>
  <ScaleCrop>false</ScaleCrop>
  <LinksUpToDate>false</LinksUpToDate>
  <CharactersWithSpaces>1983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2021-10-27T01:36:00Z</dcterms:created>
  <dc:creator>Microsoft</dc:creator>
  <cp:lastModifiedBy>郭丹</cp:lastModifiedBy>
  <dcterms:modified xsi:type="dcterms:W3CDTF">2022-07-27T02:08:53Z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3F677EF8FE154C88B02CCD6A10050B33</vt:lpwstr>
  </property>
</Properties>
</file>